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xml" PartName="/customXml/item1b.xml"/>
  <Override ContentType="application/vnd.openxmlformats-officedocument.customXmlProperties+xml" PartName="/customXml/itemProps1.xml"/>
  <Override ContentType="application/vnd.openxmlformats-officedocument.customXmlProperties+xml" PartName="/customXml/itemProps1c.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B6A05" w:rsidR="00B92B86" w:rsidP="0049749B" w:rsidRDefault="00B92B86" w14:paraId="6c92557" w14:textId="6c92557">
      <w:pPr>
        <w:spacing w:after="0" w:line="240" w:lineRule="auto"/>
        <w:jc w:val="right"/>
        <w15:collapsed w:val="false"/>
        <w:rPr>
          <w:rFonts w:ascii="Arial" w:hAnsi="Arial" w:cs="Arial"/>
          <w:sz w:val="12"/>
          <w:szCs w:val="24"/>
        </w:rPr>
      </w:pPr>
    </w:p>
    <w:p w:rsidRPr="002B6A05" w:rsidR="00797FF7" w:rsidP="00797FF7" w:rsidRDefault="00797FF7">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       REPUBLIKA HRVATSKA</w:t>
      </w:r>
    </w:p>
    <w:p w:rsidRPr="002B6A05" w:rsidR="00797FF7" w:rsidP="00797FF7" w:rsidRDefault="00797FF7">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TRGOVAČKI SUD U VARAŽDINU</w:t>
      </w:r>
      <w:r w:rsidRPr="002B6A05">
        <w:rPr>
          <w:rFonts w:ascii="Arial" w:hAnsi="Arial" w:eastAsia="Times New Roman" w:cs="Arial"/>
          <w:sz w:val="24"/>
          <w:szCs w:val="24"/>
          <w:lang w:eastAsia="hr-HR"/>
        </w:rPr>
        <w:tab/>
        <w:t xml:space="preserve">                    </w:t>
      </w:r>
    </w:p>
    <w:p w:rsidRPr="002B6A05" w:rsidR="00797FF7" w:rsidP="00797FF7" w:rsidRDefault="00797FF7">
      <w:pPr>
        <w:spacing w:after="0" w:line="240" w:lineRule="auto"/>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       Varaždin, Braće Radić 2</w:t>
      </w:r>
    </w:p>
    <w:p w:rsidRPr="002B6A05" w:rsidR="00797FF7" w:rsidP="0049749B" w:rsidRDefault="00797FF7">
      <w:pPr>
        <w:spacing w:after="0" w:line="240" w:lineRule="auto"/>
        <w:jc w:val="right"/>
        <w:rPr>
          <w:rFonts w:ascii="Arial" w:hAnsi="Arial" w:cs="Arial"/>
          <w:sz w:val="12"/>
          <w:szCs w:val="24"/>
        </w:rPr>
      </w:pPr>
    </w:p>
    <w:p w:rsidRPr="002B6A05" w:rsidR="00797FF7" w:rsidP="0049749B" w:rsidRDefault="00797FF7">
      <w:pPr>
        <w:spacing w:after="0" w:line="240" w:lineRule="auto"/>
        <w:jc w:val="right"/>
        <w:rPr>
          <w:rFonts w:ascii="Arial" w:hAnsi="Arial" w:cs="Arial"/>
          <w:sz w:val="12"/>
          <w:szCs w:val="24"/>
        </w:rPr>
      </w:pPr>
    </w:p>
    <w:tbl>
      <w:tblPr>
        <w:tblW w:w="0" w:type="auto"/>
        <w:jc w:val="right"/>
        <w:tblCellMar>
          <w:left w:w="0" w:type="dxa"/>
          <w:right w:w="0" w:type="dxa"/>
        </w:tblCellMar>
        <w:tblLook w:firstRow="1" w:lastRow="1" w:firstColumn="1" w:lastColumn="1" w:noHBand="0" w:noVBand="0" w:val="01E0"/>
      </w:tblPr>
      <w:tblGrid>
        <w:gridCol w:w="4320"/>
      </w:tblGrid>
      <w:tr w:rsidRPr="002B6A05" w:rsidR="00340399" w:rsidTr="001D0E8B">
        <w:trPr>
          <w:jc w:val="right"/>
        </w:trPr>
        <w:tc>
          <w:tcPr>
            <w:tcW w:w="4320" w:type="dxa"/>
          </w:tcPr>
          <w:p w:rsidRPr="002B6A05" w:rsidR="00340399" w:rsidP="00216B31" w:rsidRDefault="002F61DE">
            <w:pPr>
              <w:pStyle w:val="VSVerzija"/>
              <w:jc w:val="right"/>
              <w:rPr>
                <w:rFonts w:ascii="Arial" w:hAnsi="Arial" w:cs="Arial"/>
              </w:rPr>
            </w:pPr>
            <w:r w:rsidRPr="002B6A05">
              <w:rPr>
                <w:rFonts w:ascii="Arial" w:hAnsi="Arial" w:cs="Arial"/>
              </w:rPr>
              <w:t>Poslovni b</w:t>
            </w:r>
            <w:r w:rsidRPr="002B6A05" w:rsidR="0092437B">
              <w:rPr>
                <w:rFonts w:ascii="Arial" w:hAnsi="Arial" w:cs="Arial"/>
              </w:rPr>
              <w:t xml:space="preserve">roj: </w:t>
            </w:r>
            <w:r w:rsidRPr="002B6A05" w:rsidR="00797FF7">
              <w:rPr>
                <w:rFonts w:ascii="Arial" w:hAnsi="Arial" w:cs="Arial"/>
              </w:rPr>
              <w:t>1</w:t>
            </w:r>
            <w:r w:rsidRPr="002B6A05" w:rsidR="00DD3653">
              <w:rPr>
                <w:rFonts w:ascii="Arial" w:hAnsi="Arial" w:cs="Arial"/>
              </w:rPr>
              <w:t>0</w:t>
            </w:r>
            <w:r w:rsidRPr="002B6A05">
              <w:rPr>
                <w:rFonts w:ascii="Arial" w:hAnsi="Arial" w:cs="Arial"/>
              </w:rPr>
              <w:t xml:space="preserve"> </w:t>
            </w:r>
            <w:r w:rsidRPr="002B6A05" w:rsidR="00F65D4C">
              <w:rPr>
                <w:rFonts w:ascii="Arial" w:hAnsi="Arial" w:cs="Arial"/>
              </w:rPr>
              <w:t>St</w:t>
            </w:r>
            <w:r w:rsidRPr="002B6A05" w:rsidR="0092437B">
              <w:rPr>
                <w:rFonts w:ascii="Arial" w:hAnsi="Arial" w:cs="Arial"/>
              </w:rPr>
              <w:t>-</w:t>
            </w:r>
            <w:r w:rsidR="00290381">
              <w:rPr>
                <w:rFonts w:ascii="Arial" w:hAnsi="Arial" w:cs="Arial"/>
              </w:rPr>
              <w:t>64</w:t>
            </w:r>
            <w:r w:rsidRPr="002B6A05" w:rsidR="00340399">
              <w:rPr>
                <w:rFonts w:ascii="Arial" w:hAnsi="Arial" w:cs="Arial"/>
              </w:rPr>
              <w:t>/</w:t>
            </w:r>
            <w:r w:rsidRPr="002B6A05" w:rsidR="00937C8E">
              <w:rPr>
                <w:rFonts w:ascii="Arial" w:hAnsi="Arial" w:cs="Arial"/>
              </w:rPr>
              <w:t>202</w:t>
            </w:r>
            <w:r w:rsidR="004C2CAA">
              <w:rPr>
                <w:rFonts w:ascii="Arial" w:hAnsi="Arial" w:cs="Arial"/>
              </w:rPr>
              <w:t>4</w:t>
            </w:r>
            <w:r w:rsidRPr="002B6A05" w:rsidR="00340399">
              <w:rPr>
                <w:rFonts w:ascii="Arial" w:hAnsi="Arial" w:cs="Arial"/>
              </w:rPr>
              <w:t>-</w:t>
            </w:r>
            <w:r w:rsidR="00216B31">
              <w:rPr>
                <w:rFonts w:ascii="Arial" w:hAnsi="Arial" w:cs="Arial"/>
              </w:rPr>
              <w:t>11</w:t>
            </w:r>
          </w:p>
        </w:tc>
      </w:tr>
    </w:tbl>
    <w:p w:rsidRPr="002B6A05" w:rsidR="00340399" w:rsidP="00340399" w:rsidRDefault="00340399">
      <w:pPr>
        <w:spacing w:after="0" w:line="240" w:lineRule="auto"/>
        <w:jc w:val="both"/>
        <w:rPr>
          <w:rFonts w:ascii="Arial" w:hAnsi="Arial" w:cs="Arial"/>
          <w:sz w:val="24"/>
          <w:szCs w:val="24"/>
        </w:rPr>
      </w:pPr>
    </w:p>
    <w:p w:rsidRPr="002B6A05" w:rsidR="00F65D4C" w:rsidP="00F65D4C" w:rsidRDefault="00F65D4C">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Z A P I S N I K</w:t>
      </w:r>
    </w:p>
    <w:p w:rsidRPr="002B6A05" w:rsidR="00F65D4C" w:rsidP="00F65D4C" w:rsidRDefault="00F65D4C">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od </w:t>
      </w:r>
      <w:r w:rsidR="00726C79">
        <w:rPr>
          <w:rFonts w:ascii="Arial" w:hAnsi="Arial" w:eastAsia="Times New Roman" w:cs="Arial"/>
          <w:sz w:val="24"/>
          <w:szCs w:val="24"/>
          <w:lang w:eastAsia="hr-HR"/>
        </w:rPr>
        <w:t>07</w:t>
      </w:r>
      <w:r w:rsidRPr="002B6A05">
        <w:rPr>
          <w:rFonts w:ascii="Arial" w:hAnsi="Arial" w:eastAsia="Times New Roman" w:cs="Arial"/>
          <w:sz w:val="24"/>
          <w:szCs w:val="24"/>
          <w:lang w:eastAsia="hr-HR"/>
        </w:rPr>
        <w:t xml:space="preserve">. </w:t>
      </w:r>
      <w:r w:rsidR="00726C79">
        <w:rPr>
          <w:rFonts w:ascii="Arial" w:hAnsi="Arial" w:eastAsia="Times New Roman" w:cs="Arial"/>
          <w:sz w:val="24"/>
          <w:szCs w:val="24"/>
          <w:lang w:eastAsia="hr-HR"/>
        </w:rPr>
        <w:t>svibnja</w:t>
      </w:r>
      <w:r w:rsidRPr="002B6A05">
        <w:rPr>
          <w:rFonts w:ascii="Arial" w:hAnsi="Arial" w:eastAsia="Times New Roman" w:cs="Arial"/>
          <w:sz w:val="24"/>
          <w:szCs w:val="24"/>
          <w:lang w:eastAsia="hr-HR"/>
        </w:rPr>
        <w:t xml:space="preserve"> </w:t>
      </w:r>
      <w:r w:rsidRPr="002B6A05" w:rsidR="00471CC8">
        <w:rPr>
          <w:rFonts w:ascii="Arial" w:hAnsi="Arial" w:eastAsia="Times New Roman" w:cs="Arial"/>
          <w:sz w:val="24"/>
          <w:szCs w:val="24"/>
          <w:lang w:eastAsia="hr-HR"/>
        </w:rPr>
        <w:t>202</w:t>
      </w:r>
      <w:r w:rsidR="004C2CAA">
        <w:rPr>
          <w:rFonts w:ascii="Arial" w:hAnsi="Arial" w:eastAsia="Times New Roman" w:cs="Arial"/>
          <w:sz w:val="24"/>
          <w:szCs w:val="24"/>
          <w:lang w:eastAsia="hr-HR"/>
        </w:rPr>
        <w:t>4</w:t>
      </w:r>
      <w:r w:rsidRPr="002B6A05">
        <w:rPr>
          <w:rFonts w:ascii="Arial" w:hAnsi="Arial" w:eastAsia="Times New Roman" w:cs="Arial"/>
          <w:sz w:val="24"/>
          <w:szCs w:val="24"/>
          <w:lang w:eastAsia="hr-HR"/>
        </w:rPr>
        <w:t xml:space="preserve">. </w:t>
      </w:r>
    </w:p>
    <w:p w:rsidRPr="002B6A05" w:rsidR="00F65D4C" w:rsidP="00F65D4C" w:rsidRDefault="00F65D4C">
      <w:pPr>
        <w:spacing w:after="0" w:line="240" w:lineRule="auto"/>
        <w:jc w:val="center"/>
        <w:rPr>
          <w:rFonts w:ascii="Arial" w:hAnsi="Arial" w:eastAsia="Times New Roman" w:cs="Arial"/>
          <w:b/>
          <w:sz w:val="24"/>
          <w:szCs w:val="24"/>
          <w:lang w:eastAsia="hr-HR"/>
        </w:rPr>
      </w:pPr>
    </w:p>
    <w:p w:rsidRPr="002B6A05" w:rsidR="00F65D4C" w:rsidP="00F65D4C" w:rsidRDefault="00F65D4C">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sastavljen kod Trgovačkog suda u Varaždinu</w:t>
      </w:r>
    </w:p>
    <w:p w:rsidRPr="002B6A05" w:rsidR="00F65D4C" w:rsidP="00F65D4C" w:rsidRDefault="00F65D4C">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u prethodnom postupku nad dužnikom </w:t>
      </w:r>
    </w:p>
    <w:p w:rsidR="009F364C" w:rsidP="00F65D4C" w:rsidRDefault="009F364C">
      <w:pPr>
        <w:spacing w:after="0" w:line="240" w:lineRule="auto"/>
        <w:jc w:val="center"/>
        <w:rPr>
          <w:rFonts w:ascii="Arial" w:hAnsi="Arial" w:eastAsia="Times New Roman" w:cs="Arial"/>
          <w:sz w:val="24"/>
          <w:szCs w:val="24"/>
          <w:lang w:eastAsia="hr-HR"/>
        </w:rPr>
      </w:pPr>
      <w:r w:rsidRPr="009F364C">
        <w:rPr>
          <w:rFonts w:ascii="Arial" w:hAnsi="Arial" w:eastAsia="Times New Roman" w:cs="Arial"/>
          <w:sz w:val="24"/>
          <w:szCs w:val="24"/>
          <w:lang w:eastAsia="hr-HR"/>
        </w:rPr>
        <w:t>MERKATURA d.o.o., Čakovec, I. G. Kovačića 4, OIB:29767581742</w:t>
      </w:r>
    </w:p>
    <w:p w:rsidRPr="002B6A05" w:rsidR="00F65D4C" w:rsidP="00F65D4C" w:rsidRDefault="00F65D4C">
      <w:pPr>
        <w:spacing w:after="0" w:line="240" w:lineRule="auto"/>
        <w:jc w:val="center"/>
        <w:rPr>
          <w:rFonts w:ascii="Arial" w:hAnsi="Arial" w:cs="Arial"/>
          <w:sz w:val="24"/>
          <w:szCs w:val="24"/>
        </w:rPr>
      </w:pPr>
      <w:r w:rsidRPr="002B6A05">
        <w:rPr>
          <w:rFonts w:ascii="Arial" w:hAnsi="Arial" w:eastAsia="Times New Roman" w:cs="Arial"/>
          <w:sz w:val="24"/>
          <w:szCs w:val="24"/>
          <w:lang w:eastAsia="hr-HR"/>
        </w:rPr>
        <w:t xml:space="preserve">radi </w:t>
      </w:r>
      <w:r w:rsidRPr="002B6A05" w:rsidR="00497D31">
        <w:rPr>
          <w:rFonts w:ascii="Arial" w:hAnsi="Arial" w:eastAsia="Times New Roman" w:cs="Arial"/>
          <w:sz w:val="24"/>
          <w:szCs w:val="24"/>
          <w:lang w:eastAsia="hr-HR"/>
        </w:rPr>
        <w:t>očitovanja</w:t>
      </w:r>
      <w:r w:rsidRPr="002B6A05">
        <w:rPr>
          <w:rFonts w:ascii="Arial" w:hAnsi="Arial" w:eastAsia="Times New Roman" w:cs="Arial"/>
          <w:sz w:val="24"/>
          <w:szCs w:val="24"/>
          <w:lang w:eastAsia="hr-HR"/>
        </w:rPr>
        <w:t xml:space="preserve"> o prijedlogu za otvaranje stečajnog postupka</w:t>
      </w:r>
    </w:p>
    <w:p w:rsidRPr="002B6A05" w:rsidR="00F65D4C" w:rsidP="00F65D4C" w:rsidRDefault="00F65D4C">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i radi rasprave o </w:t>
      </w:r>
      <w:r w:rsidRPr="002B6A05" w:rsidR="00497D31">
        <w:rPr>
          <w:rFonts w:ascii="Arial" w:hAnsi="Arial" w:eastAsia="Times New Roman" w:cs="Arial"/>
          <w:sz w:val="24"/>
          <w:szCs w:val="24"/>
          <w:lang w:eastAsia="hr-HR"/>
        </w:rPr>
        <w:t>pretpostavkama</w:t>
      </w:r>
      <w:r w:rsidRPr="002B6A05">
        <w:rPr>
          <w:rFonts w:ascii="Arial" w:hAnsi="Arial" w:eastAsia="Times New Roman" w:cs="Arial"/>
          <w:sz w:val="24"/>
          <w:szCs w:val="24"/>
          <w:lang w:eastAsia="hr-HR"/>
        </w:rPr>
        <w:t xml:space="preserve"> za otvaranje stečajnog postupka</w:t>
      </w:r>
    </w:p>
    <w:p w:rsidRPr="002B6A05" w:rsidR="00F65D4C" w:rsidP="00F65D4C" w:rsidRDefault="00F65D4C">
      <w:pPr>
        <w:spacing w:after="0" w:line="240" w:lineRule="auto"/>
        <w:jc w:val="center"/>
        <w:rPr>
          <w:rFonts w:ascii="Arial" w:hAnsi="Arial" w:eastAsia="Times New Roman" w:cs="Arial"/>
          <w:sz w:val="24"/>
          <w:szCs w:val="24"/>
          <w:lang w:eastAsia="hr-HR"/>
        </w:rPr>
      </w:pPr>
    </w:p>
    <w:p w:rsidRPr="002B6A05" w:rsidR="00F65D4C" w:rsidP="00F65D4C" w:rsidRDefault="00F65D4C">
      <w:pPr>
        <w:spacing w:after="0" w:line="240" w:lineRule="auto"/>
        <w:rPr>
          <w:rFonts w:ascii="Arial" w:hAnsi="Arial" w:eastAsia="Times New Roman" w:cs="Arial"/>
          <w:sz w:val="24"/>
          <w:szCs w:val="24"/>
          <w:lang w:eastAsia="hr-HR"/>
        </w:rPr>
      </w:pPr>
    </w:p>
    <w:p w:rsidRPr="002B6A05" w:rsidR="00E2482F" w:rsidP="00E2482F" w:rsidRDefault="00E2482F">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Nazočni od strane suda: </w:t>
      </w:r>
    </w:p>
    <w:p w:rsidRPr="002B6A05" w:rsidR="00E2482F" w:rsidP="00E2482F" w:rsidRDefault="00E2482F">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Sudac: Denis Krnjak  </w:t>
      </w:r>
    </w:p>
    <w:p w:rsidRPr="002B6A05" w:rsidR="00E2482F" w:rsidP="00E2482F" w:rsidRDefault="00E2482F">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Zapisničar: Nevenka Vuković </w:t>
      </w:r>
    </w:p>
    <w:p w:rsidRPr="002B6A05" w:rsidR="00F65D4C" w:rsidP="00F65D4C" w:rsidRDefault="00F65D4C">
      <w:pPr>
        <w:spacing w:after="0" w:line="240" w:lineRule="auto"/>
        <w:rPr>
          <w:rFonts w:ascii="Arial" w:hAnsi="Arial" w:eastAsia="Times New Roman" w:cs="Arial"/>
          <w:sz w:val="24"/>
          <w:szCs w:val="24"/>
          <w:lang w:eastAsia="hr-HR"/>
        </w:rPr>
      </w:pPr>
    </w:p>
    <w:p w:rsidRPr="002B6A05" w:rsidR="00F65D4C" w:rsidP="00F65D4C" w:rsidRDefault="00F65D4C">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t xml:space="preserve">Stečajni sudac otvara raspravu u </w:t>
      </w:r>
      <w:r w:rsidR="00726C79">
        <w:rPr>
          <w:rFonts w:ascii="Arial" w:hAnsi="Arial" w:eastAsia="Times New Roman" w:cs="Arial"/>
          <w:sz w:val="24"/>
          <w:szCs w:val="24"/>
          <w:lang w:eastAsia="hr-HR"/>
        </w:rPr>
        <w:t>09</w:t>
      </w:r>
      <w:r w:rsidR="00036239">
        <w:rPr>
          <w:rFonts w:ascii="Arial" w:hAnsi="Arial" w:eastAsia="Times New Roman" w:cs="Arial"/>
          <w:sz w:val="24"/>
          <w:szCs w:val="24"/>
          <w:lang w:eastAsia="hr-HR"/>
        </w:rPr>
        <w:t>,</w:t>
      </w:r>
      <w:r w:rsidR="00726C79">
        <w:rPr>
          <w:rFonts w:ascii="Arial" w:hAnsi="Arial" w:eastAsia="Times New Roman" w:cs="Arial"/>
          <w:sz w:val="24"/>
          <w:szCs w:val="24"/>
          <w:lang w:eastAsia="hr-HR"/>
        </w:rPr>
        <w:t>00</w:t>
      </w:r>
      <w:r w:rsidRPr="002B6A05">
        <w:rPr>
          <w:rFonts w:ascii="Arial" w:hAnsi="Arial" w:eastAsia="Times New Roman" w:cs="Arial"/>
          <w:sz w:val="24"/>
          <w:szCs w:val="24"/>
          <w:lang w:eastAsia="hr-HR"/>
        </w:rPr>
        <w:t xml:space="preserve"> sati i utvrđuje da su od pozvanih osoba pristupili:</w:t>
      </w:r>
    </w:p>
    <w:p w:rsidRPr="002B6A05" w:rsidR="00F65D4C" w:rsidP="00F65D4C" w:rsidRDefault="00F65D4C">
      <w:pPr>
        <w:spacing w:after="0" w:line="240" w:lineRule="auto"/>
        <w:rPr>
          <w:rFonts w:ascii="Arial" w:hAnsi="Arial" w:eastAsia="Times New Roman" w:cs="Arial"/>
          <w:sz w:val="24"/>
          <w:szCs w:val="24"/>
          <w:lang w:eastAsia="hr-HR"/>
        </w:rPr>
      </w:pPr>
      <w:r w:rsidRPr="002B6A05">
        <w:rPr>
          <w:rFonts w:ascii="Arial" w:hAnsi="Arial" w:eastAsia="Times New Roman" w:cs="Arial"/>
          <w:sz w:val="24"/>
          <w:szCs w:val="24"/>
          <w:lang w:eastAsia="hr-HR"/>
        </w:rPr>
        <w:tab/>
      </w:r>
    </w:p>
    <w:p w:rsidRPr="002B6A05" w:rsidR="00F65D4C" w:rsidP="00F65D4C" w:rsidRDefault="00F65D4C">
      <w:pPr>
        <w:numPr>
          <w:ilvl w:val="0"/>
          <w:numId w:val="2"/>
        </w:numPr>
        <w:spacing w:after="0" w:line="240" w:lineRule="auto"/>
        <w:contextualSpacing/>
        <w:rPr>
          <w:rFonts w:ascii="Arial" w:hAnsi="Arial" w:eastAsia="Times New Roman" w:cs="Arial"/>
          <w:sz w:val="24"/>
          <w:szCs w:val="24"/>
          <w:lang w:eastAsia="hr-HR"/>
        </w:rPr>
      </w:pPr>
      <w:r w:rsidRPr="002B6A05">
        <w:rPr>
          <w:rFonts w:ascii="Arial" w:hAnsi="Arial" w:eastAsia="Times New Roman" w:cs="Arial"/>
          <w:sz w:val="24"/>
          <w:szCs w:val="24"/>
          <w:lang w:eastAsia="hr-HR"/>
        </w:rPr>
        <w:t>za predlagatelja</w:t>
      </w:r>
      <w:r w:rsidRPr="002B6A05" w:rsidR="00497D31">
        <w:rPr>
          <w:rFonts w:ascii="Arial" w:hAnsi="Arial" w:eastAsia="Times New Roman" w:cs="Arial"/>
          <w:sz w:val="24"/>
          <w:szCs w:val="24"/>
          <w:lang w:eastAsia="hr-HR"/>
        </w:rPr>
        <w:t xml:space="preserve">: </w:t>
      </w:r>
      <w:r w:rsidRPr="002B6A05">
        <w:rPr>
          <w:rFonts w:ascii="Arial" w:hAnsi="Arial" w:eastAsia="Times New Roman" w:cs="Arial"/>
          <w:sz w:val="24"/>
          <w:szCs w:val="24"/>
          <w:lang w:eastAsia="hr-HR"/>
        </w:rPr>
        <w:t xml:space="preserve"> nitko</w:t>
      </w:r>
      <w:r w:rsidR="003457A6">
        <w:rPr>
          <w:rFonts w:ascii="Arial" w:hAnsi="Arial" w:eastAsia="Times New Roman" w:cs="Arial"/>
          <w:sz w:val="24"/>
          <w:szCs w:val="24"/>
          <w:lang w:eastAsia="hr-HR"/>
        </w:rPr>
        <w:t>,</w:t>
      </w:r>
      <w:r w:rsidRPr="002B6A05">
        <w:rPr>
          <w:rFonts w:ascii="Arial" w:hAnsi="Arial" w:eastAsia="Times New Roman" w:cs="Arial"/>
          <w:sz w:val="24"/>
          <w:szCs w:val="24"/>
          <w:lang w:eastAsia="hr-HR"/>
        </w:rPr>
        <w:t xml:space="preserve"> dostava poziva uredna</w:t>
      </w:r>
    </w:p>
    <w:p w:rsidRPr="000D3693" w:rsidR="00F65D4C" w:rsidP="00F65D4C" w:rsidRDefault="00F65D4C">
      <w:pPr>
        <w:numPr>
          <w:ilvl w:val="0"/>
          <w:numId w:val="2"/>
        </w:numPr>
        <w:spacing w:after="0" w:line="240" w:lineRule="auto"/>
        <w:rPr>
          <w:rFonts w:ascii="Arial" w:hAnsi="Arial" w:eastAsia="Times New Roman" w:cs="Arial"/>
          <w:sz w:val="24"/>
          <w:szCs w:val="24"/>
          <w:lang w:eastAsia="hr-HR"/>
        </w:rPr>
      </w:pPr>
      <w:r w:rsidRPr="000D3693">
        <w:rPr>
          <w:rFonts w:ascii="Arial" w:hAnsi="Arial" w:eastAsia="Times New Roman" w:cs="Arial"/>
          <w:sz w:val="24"/>
          <w:szCs w:val="24"/>
          <w:lang w:eastAsia="hr-HR"/>
        </w:rPr>
        <w:t xml:space="preserve">za dužnika:  </w:t>
      </w:r>
      <w:r w:rsidR="003457A6">
        <w:rPr>
          <w:rFonts w:ascii="Arial" w:hAnsi="Arial" w:eastAsia="Times New Roman" w:cs="Arial"/>
          <w:sz w:val="24"/>
          <w:szCs w:val="24"/>
          <w:lang w:eastAsia="hr-HR"/>
        </w:rPr>
        <w:t>nitko, dostava poziva uredna</w:t>
      </w:r>
      <w:r w:rsidRPr="000D3693" w:rsidR="00574695">
        <w:rPr>
          <w:rFonts w:ascii="Arial" w:hAnsi="Arial" w:eastAsia="Times New Roman" w:cs="Arial"/>
          <w:sz w:val="24"/>
          <w:szCs w:val="24"/>
          <w:lang w:eastAsia="hr-HR"/>
        </w:rPr>
        <w:t xml:space="preserve">   </w:t>
      </w:r>
    </w:p>
    <w:p w:rsidRPr="002B6A05" w:rsidR="00F65D4C" w:rsidP="00F65D4C" w:rsidRDefault="00F65D4C">
      <w:pPr>
        <w:spacing w:after="0" w:line="240" w:lineRule="auto"/>
        <w:ind w:left="1065"/>
        <w:rPr>
          <w:rFonts w:ascii="Arial" w:hAnsi="Arial" w:eastAsia="Times New Roman" w:cs="Arial"/>
          <w:sz w:val="24"/>
          <w:szCs w:val="24"/>
          <w:lang w:eastAsia="hr-HR"/>
        </w:rPr>
      </w:pPr>
    </w:p>
    <w:p w:rsidR="00DD7F25" w:rsidP="00E173EC" w:rsidRDefault="00DD7F25">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t xml:space="preserve">Utvrđuje se da na današnje ročište </w:t>
      </w:r>
      <w:r w:rsidR="001C68C4">
        <w:rPr>
          <w:rFonts w:ascii="Arial" w:hAnsi="Arial" w:eastAsia="Times New Roman" w:cs="Arial"/>
          <w:sz w:val="24"/>
          <w:szCs w:val="24"/>
          <w:lang w:eastAsia="hr-HR"/>
        </w:rPr>
        <w:t>nije pristupio</w:t>
      </w:r>
      <w:r w:rsidRPr="002B6A05">
        <w:rPr>
          <w:rFonts w:ascii="Arial" w:hAnsi="Arial" w:eastAsia="Times New Roman" w:cs="Arial"/>
          <w:sz w:val="24"/>
          <w:szCs w:val="24"/>
          <w:lang w:eastAsia="hr-HR"/>
        </w:rPr>
        <w:t xml:space="preserve"> uredno pozvani predstavnik predlagatelja Financijske agencije</w:t>
      </w:r>
      <w:r w:rsidR="003457A6">
        <w:rPr>
          <w:rFonts w:ascii="Arial" w:hAnsi="Arial" w:eastAsia="Times New Roman" w:cs="Arial"/>
          <w:sz w:val="24"/>
          <w:szCs w:val="24"/>
          <w:lang w:eastAsia="hr-HR"/>
        </w:rPr>
        <w:t xml:space="preserve"> i uredno pozvani direktor dužnika.</w:t>
      </w:r>
    </w:p>
    <w:p w:rsidR="003457A6" w:rsidP="00E173EC" w:rsidRDefault="003457A6">
      <w:pPr>
        <w:spacing w:after="0" w:line="240" w:lineRule="auto"/>
        <w:jc w:val="both"/>
        <w:rPr>
          <w:rFonts w:ascii="Arial" w:hAnsi="Arial" w:eastAsia="Times New Roman" w:cs="Arial"/>
          <w:sz w:val="24"/>
          <w:szCs w:val="24"/>
          <w:lang w:eastAsia="hr-HR"/>
        </w:rPr>
      </w:pPr>
    </w:p>
    <w:p w:rsidRPr="002B6A05" w:rsidR="003457A6" w:rsidP="00E173EC" w:rsidRDefault="003457A6">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 xml:space="preserve">Utvrđuje se da je direktor dužnika Krešimir Kovačić neposredno prije početka ročišta telefonom obavijestio sud da je izvršio namirenje tražbina vjerovnika zbog kojih je nastupila blokada računa stečajnog dužnika s time da je namirenje izvršeno 06. svibnja 2024. uplatom na odgovarajuće račune državnog proračuna budući da je RH jedini vjerovnik koji ima potraživanje prema stečajnom dužniku. Od strane djelatnika Porezne uprave predočeno mu je da će se u kratkom roku povući osnova za plaćanje koja je uzrokovala blokadu računa stečajnog dužnika. </w:t>
      </w:r>
    </w:p>
    <w:p w:rsidRPr="002B6A05" w:rsidR="00DD7F25" w:rsidP="00F65D4C" w:rsidRDefault="00DD7F25">
      <w:pPr>
        <w:spacing w:after="0" w:line="240" w:lineRule="auto"/>
        <w:jc w:val="both"/>
        <w:rPr>
          <w:rFonts w:ascii="Arial" w:hAnsi="Arial" w:eastAsia="Times New Roman" w:cs="Arial"/>
          <w:sz w:val="24"/>
          <w:szCs w:val="24"/>
          <w:lang w:eastAsia="hr-HR"/>
        </w:rPr>
      </w:pPr>
    </w:p>
    <w:p w:rsidRPr="00290381" w:rsidR="00DD7F25" w:rsidP="00F65D4C" w:rsidRDefault="00DD7F25">
      <w:pPr>
        <w:spacing w:after="0" w:line="240" w:lineRule="auto"/>
        <w:jc w:val="both"/>
        <w:rPr>
          <w:rFonts w:ascii="Arial" w:hAnsi="Arial" w:eastAsia="Times New Roman" w:cs="Arial"/>
          <w:sz w:val="24"/>
          <w:szCs w:val="24"/>
          <w:lang w:eastAsia="hr-HR"/>
        </w:rPr>
      </w:pPr>
      <w:r w:rsidRPr="00290381">
        <w:rPr>
          <w:rFonts w:ascii="Arial" w:hAnsi="Arial" w:eastAsia="Times New Roman" w:cs="Arial"/>
          <w:sz w:val="24"/>
          <w:szCs w:val="24"/>
          <w:lang w:eastAsia="hr-HR"/>
        </w:rPr>
        <w:tab/>
        <w:t xml:space="preserve">Utvrđuje se da je uvidom u </w:t>
      </w:r>
      <w:r w:rsidRPr="00290381" w:rsidR="000658BC">
        <w:rPr>
          <w:rFonts w:ascii="Arial" w:hAnsi="Arial" w:eastAsia="Times New Roman" w:cs="Arial"/>
          <w:sz w:val="24"/>
          <w:szCs w:val="24"/>
          <w:lang w:eastAsia="hr-HR"/>
        </w:rPr>
        <w:t xml:space="preserve">web-portal FINA-e, </w:t>
      </w:r>
      <w:r w:rsidRPr="00290381">
        <w:rPr>
          <w:rFonts w:ascii="Arial" w:hAnsi="Arial" w:eastAsia="Times New Roman" w:cs="Arial"/>
          <w:sz w:val="24"/>
          <w:szCs w:val="24"/>
          <w:lang w:eastAsia="hr-HR"/>
        </w:rPr>
        <w:t>e-</w:t>
      </w:r>
      <w:r w:rsidRPr="00290381" w:rsidR="00E173EC">
        <w:rPr>
          <w:rFonts w:ascii="Arial" w:hAnsi="Arial" w:eastAsia="Times New Roman" w:cs="Arial"/>
          <w:sz w:val="24"/>
          <w:szCs w:val="24"/>
          <w:lang w:eastAsia="hr-HR"/>
        </w:rPr>
        <w:t>B</w:t>
      </w:r>
      <w:r w:rsidRPr="00290381">
        <w:rPr>
          <w:rFonts w:ascii="Arial" w:hAnsi="Arial" w:eastAsia="Times New Roman" w:cs="Arial"/>
          <w:sz w:val="24"/>
          <w:szCs w:val="24"/>
          <w:lang w:eastAsia="hr-HR"/>
        </w:rPr>
        <w:t xml:space="preserve">lokada utvrđeno da u Očevidniku neizvršenih osnova za plaćanje na dan </w:t>
      </w:r>
      <w:r w:rsidR="003457A6">
        <w:rPr>
          <w:rFonts w:ascii="Arial" w:hAnsi="Arial" w:eastAsia="Times New Roman" w:cs="Arial"/>
          <w:sz w:val="24"/>
          <w:szCs w:val="24"/>
          <w:lang w:eastAsia="hr-HR"/>
        </w:rPr>
        <w:t>07</w:t>
      </w:r>
      <w:r w:rsidRPr="00290381">
        <w:rPr>
          <w:rFonts w:ascii="Arial" w:hAnsi="Arial" w:eastAsia="Times New Roman" w:cs="Arial"/>
          <w:sz w:val="24"/>
          <w:szCs w:val="24"/>
          <w:lang w:eastAsia="hr-HR"/>
        </w:rPr>
        <w:t xml:space="preserve">. </w:t>
      </w:r>
      <w:r w:rsidR="003457A6">
        <w:rPr>
          <w:rFonts w:ascii="Arial" w:hAnsi="Arial" w:eastAsia="Times New Roman" w:cs="Arial"/>
          <w:sz w:val="24"/>
          <w:szCs w:val="24"/>
          <w:lang w:eastAsia="hr-HR"/>
        </w:rPr>
        <w:t>svibnja</w:t>
      </w:r>
      <w:r w:rsidRPr="00290381">
        <w:rPr>
          <w:rFonts w:ascii="Arial" w:hAnsi="Arial" w:eastAsia="Times New Roman" w:cs="Arial"/>
          <w:sz w:val="24"/>
          <w:szCs w:val="24"/>
          <w:lang w:eastAsia="hr-HR"/>
        </w:rPr>
        <w:t xml:space="preserve"> </w:t>
      </w:r>
      <w:r w:rsidRPr="00290381" w:rsidR="00471CC8">
        <w:rPr>
          <w:rFonts w:ascii="Arial" w:hAnsi="Arial" w:eastAsia="Times New Roman" w:cs="Arial"/>
          <w:sz w:val="24"/>
          <w:szCs w:val="24"/>
          <w:lang w:eastAsia="hr-HR"/>
        </w:rPr>
        <w:t>202</w:t>
      </w:r>
      <w:r w:rsidRPr="00290381" w:rsidR="004C2CAA">
        <w:rPr>
          <w:rFonts w:ascii="Arial" w:hAnsi="Arial" w:eastAsia="Times New Roman" w:cs="Arial"/>
          <w:sz w:val="24"/>
          <w:szCs w:val="24"/>
          <w:lang w:eastAsia="hr-HR"/>
        </w:rPr>
        <w:t>4</w:t>
      </w:r>
      <w:r w:rsidRPr="00290381">
        <w:rPr>
          <w:rFonts w:ascii="Arial" w:hAnsi="Arial" w:eastAsia="Times New Roman" w:cs="Arial"/>
          <w:sz w:val="24"/>
          <w:szCs w:val="24"/>
          <w:lang w:eastAsia="hr-HR"/>
        </w:rPr>
        <w:t xml:space="preserve">. dužnikove obveze po svim neizvršenim osnovama za plaćanje s kamatom iznose </w:t>
      </w:r>
      <w:r w:rsidR="003457A6">
        <w:rPr>
          <w:rFonts w:ascii="Arial" w:hAnsi="Arial" w:eastAsia="Times New Roman" w:cs="Arial"/>
          <w:sz w:val="24"/>
          <w:szCs w:val="24"/>
          <w:lang w:eastAsia="hr-HR"/>
        </w:rPr>
        <w:t>1.840,13</w:t>
      </w:r>
      <w:r w:rsidRPr="00290381">
        <w:rPr>
          <w:rFonts w:ascii="Arial" w:hAnsi="Arial" w:eastAsia="Times New Roman" w:cs="Arial"/>
          <w:sz w:val="24"/>
          <w:szCs w:val="24"/>
          <w:lang w:eastAsia="hr-HR"/>
        </w:rPr>
        <w:t xml:space="preserve"> </w:t>
      </w:r>
      <w:r w:rsidRPr="00290381" w:rsidR="00574695">
        <w:rPr>
          <w:rFonts w:ascii="Arial" w:hAnsi="Arial" w:eastAsia="Times New Roman" w:cs="Arial"/>
          <w:sz w:val="24"/>
          <w:szCs w:val="24"/>
          <w:lang w:eastAsia="hr-HR"/>
        </w:rPr>
        <w:t>eura</w:t>
      </w:r>
      <w:r w:rsidRPr="00290381">
        <w:rPr>
          <w:rFonts w:ascii="Arial" w:hAnsi="Arial" w:eastAsia="Times New Roman" w:cs="Arial"/>
          <w:sz w:val="24"/>
          <w:szCs w:val="24"/>
          <w:lang w:eastAsia="hr-HR"/>
        </w:rPr>
        <w:t>.</w:t>
      </w:r>
    </w:p>
    <w:p w:rsidRPr="002B6A05" w:rsidR="00926157" w:rsidP="00F65D4C" w:rsidRDefault="00926157">
      <w:pPr>
        <w:spacing w:after="0" w:line="240" w:lineRule="auto"/>
        <w:jc w:val="both"/>
        <w:rPr>
          <w:rFonts w:ascii="Arial" w:hAnsi="Arial" w:eastAsia="Times New Roman" w:cs="Arial"/>
          <w:color w:val="000000"/>
          <w:sz w:val="24"/>
          <w:szCs w:val="24"/>
          <w:lang w:eastAsia="hr-HR"/>
        </w:rPr>
      </w:pPr>
    </w:p>
    <w:p w:rsidR="003457A6" w:rsidP="00F65D4C" w:rsidRDefault="00F65D4C">
      <w:pPr>
        <w:spacing w:after="0" w:line="240" w:lineRule="auto"/>
        <w:jc w:val="both"/>
        <w:rPr>
          <w:rFonts w:ascii="Arial" w:hAnsi="Arial" w:eastAsia="Times New Roman" w:cs="Arial"/>
          <w:color w:val="000000"/>
          <w:sz w:val="24"/>
          <w:szCs w:val="24"/>
          <w:lang w:eastAsia="hr-HR"/>
        </w:rPr>
      </w:pPr>
      <w:r w:rsidRPr="002B6A05">
        <w:rPr>
          <w:rFonts w:ascii="Arial" w:hAnsi="Arial" w:eastAsia="Times New Roman" w:cs="Arial"/>
          <w:color w:val="000000"/>
          <w:sz w:val="24"/>
          <w:szCs w:val="24"/>
          <w:lang w:eastAsia="hr-HR"/>
        </w:rPr>
        <w:tab/>
      </w:r>
    </w:p>
    <w:p w:rsidRPr="002B6A05" w:rsidR="00F65D4C" w:rsidP="00F65D4C" w:rsidRDefault="00F65D4C">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r>
    </w:p>
    <w:p w:rsidRPr="002B6A05" w:rsidR="00F65D4C" w:rsidP="00F65D4C" w:rsidRDefault="00E173EC">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r>
      <w:r w:rsidRPr="002B6A05" w:rsidR="00F65D4C">
        <w:rPr>
          <w:rFonts w:ascii="Arial" w:hAnsi="Arial" w:eastAsia="Times New Roman" w:cs="Arial"/>
          <w:sz w:val="24"/>
          <w:szCs w:val="24"/>
          <w:lang w:eastAsia="hr-HR"/>
        </w:rPr>
        <w:t>Nakon toga, sud donosi</w:t>
      </w:r>
    </w:p>
    <w:p w:rsidRPr="002B6A05" w:rsidR="00F65D4C" w:rsidP="00F65D4C" w:rsidRDefault="00F65D4C">
      <w:pPr>
        <w:spacing w:after="0" w:line="240" w:lineRule="auto"/>
        <w:jc w:val="both"/>
        <w:rPr>
          <w:rFonts w:ascii="Arial" w:hAnsi="Arial" w:eastAsia="Times New Roman" w:cs="Arial"/>
          <w:sz w:val="24"/>
          <w:szCs w:val="24"/>
          <w:lang w:eastAsia="hr-HR"/>
        </w:rPr>
      </w:pPr>
    </w:p>
    <w:p w:rsidRPr="002B6A05" w:rsidR="00F65D4C" w:rsidP="00F47C70" w:rsidRDefault="00F47C70">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z a k </w:t>
      </w:r>
      <w:proofErr w:type="spellStart"/>
      <w:r w:rsidRPr="002B6A05">
        <w:rPr>
          <w:rFonts w:ascii="Arial" w:hAnsi="Arial" w:eastAsia="Times New Roman" w:cs="Arial"/>
          <w:sz w:val="24"/>
          <w:szCs w:val="24"/>
          <w:lang w:eastAsia="hr-HR"/>
        </w:rPr>
        <w:t>lj</w:t>
      </w:r>
      <w:proofErr w:type="spellEnd"/>
      <w:r w:rsidRPr="002B6A05">
        <w:rPr>
          <w:rFonts w:ascii="Arial" w:hAnsi="Arial" w:eastAsia="Times New Roman" w:cs="Arial"/>
          <w:sz w:val="24"/>
          <w:szCs w:val="24"/>
          <w:lang w:eastAsia="hr-HR"/>
        </w:rPr>
        <w:t xml:space="preserve"> u č a k</w:t>
      </w:r>
    </w:p>
    <w:p w:rsidRPr="006974B9" w:rsidR="00F65D4C" w:rsidP="00F65D4C" w:rsidRDefault="00F65D4C">
      <w:pPr>
        <w:spacing w:after="0" w:line="240" w:lineRule="auto"/>
        <w:jc w:val="both"/>
        <w:rPr>
          <w:rFonts w:ascii="Arial" w:hAnsi="Arial" w:eastAsia="Times New Roman" w:cs="Arial"/>
          <w:color w:val="FF0000"/>
          <w:sz w:val="24"/>
          <w:szCs w:val="24"/>
          <w:lang w:eastAsia="hr-HR"/>
        </w:rPr>
      </w:pPr>
      <w:r w:rsidRPr="006974B9">
        <w:rPr>
          <w:rFonts w:ascii="Arial" w:hAnsi="Arial" w:eastAsia="Times New Roman" w:cs="Arial"/>
          <w:color w:val="FF0000"/>
          <w:sz w:val="24"/>
          <w:szCs w:val="24"/>
          <w:lang w:eastAsia="hr-HR"/>
        </w:rPr>
        <w:tab/>
      </w:r>
    </w:p>
    <w:p w:rsidRPr="002B6A05" w:rsidR="00216B31" w:rsidP="003457A6" w:rsidRDefault="00290381">
      <w:pPr>
        <w:spacing w:after="0" w:line="240" w:lineRule="auto"/>
        <w:jc w:val="both"/>
        <w:rPr>
          <w:rFonts w:ascii="Arial" w:hAnsi="Arial" w:eastAsia="Times New Roman" w:cs="Arial"/>
          <w:sz w:val="24"/>
          <w:szCs w:val="24"/>
          <w:lang w:eastAsia="hr-HR"/>
        </w:rPr>
      </w:pPr>
      <w:r w:rsidRPr="00290381">
        <w:rPr>
          <w:rFonts w:ascii="Arial" w:hAnsi="Arial" w:eastAsia="Times New Roman" w:cs="Arial"/>
          <w:sz w:val="24"/>
          <w:szCs w:val="24"/>
          <w:lang w:eastAsia="hr-HR"/>
        </w:rPr>
        <w:tab/>
      </w:r>
    </w:p>
    <w:p w:rsidRPr="002B6A05" w:rsidR="00216B31" w:rsidP="00216B31" w:rsidRDefault="00216B31">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t>Odluka slijedi pisanim putem.</w:t>
      </w:r>
    </w:p>
    <w:p w:rsidRPr="002B6A05" w:rsidR="00216B31" w:rsidP="00216B31" w:rsidRDefault="00216B31">
      <w:pPr>
        <w:spacing w:after="0" w:line="240" w:lineRule="auto"/>
        <w:jc w:val="both"/>
        <w:rPr>
          <w:rFonts w:ascii="Arial" w:hAnsi="Arial" w:eastAsia="Times New Roman" w:cs="Arial"/>
          <w:sz w:val="24"/>
          <w:szCs w:val="24"/>
          <w:lang w:eastAsia="hr-HR"/>
        </w:rPr>
      </w:pPr>
    </w:p>
    <w:p w:rsidR="00216B31" w:rsidP="00290381" w:rsidRDefault="00216B31">
      <w:pPr>
        <w:spacing w:after="0" w:line="240" w:lineRule="auto"/>
        <w:jc w:val="center"/>
        <w:rPr>
          <w:rFonts w:ascii="Arial" w:hAnsi="Arial" w:eastAsia="Times New Roman" w:cs="Arial"/>
          <w:sz w:val="24"/>
          <w:szCs w:val="24"/>
          <w:lang w:eastAsia="hr-HR"/>
        </w:rPr>
      </w:pPr>
    </w:p>
    <w:p w:rsidRPr="00290381" w:rsidR="00216B31" w:rsidP="00290381" w:rsidRDefault="00216B31">
      <w:pPr>
        <w:spacing w:after="0" w:line="240" w:lineRule="auto"/>
        <w:jc w:val="center"/>
        <w:rPr>
          <w:rFonts w:ascii="Arial" w:hAnsi="Arial" w:eastAsia="Times New Roman" w:cs="Arial"/>
          <w:sz w:val="24"/>
          <w:szCs w:val="24"/>
          <w:lang w:eastAsia="hr-HR"/>
        </w:rPr>
      </w:pPr>
    </w:p>
    <w:p w:rsidRPr="00290381" w:rsidR="00F65D4C" w:rsidP="00F65D4C" w:rsidRDefault="00E403B1">
      <w:pPr>
        <w:spacing w:after="0" w:line="240" w:lineRule="auto"/>
        <w:jc w:val="both"/>
        <w:rPr>
          <w:rFonts w:ascii="Arial" w:hAnsi="Arial" w:eastAsia="Times New Roman" w:cs="Arial"/>
          <w:sz w:val="24"/>
          <w:szCs w:val="24"/>
          <w:lang w:eastAsia="hr-HR"/>
        </w:rPr>
      </w:pPr>
      <w:r w:rsidRPr="00290381">
        <w:rPr>
          <w:rFonts w:ascii="Arial" w:hAnsi="Arial" w:eastAsia="Times New Roman" w:cs="Arial"/>
          <w:sz w:val="24"/>
          <w:szCs w:val="24"/>
          <w:lang w:eastAsia="hr-HR"/>
        </w:rPr>
        <w:tab/>
        <w:t>Ovaj zapisnik objavit će se na e-Oglasnoj ploči suda.</w:t>
      </w:r>
    </w:p>
    <w:p w:rsidR="00E403B1" w:rsidP="00F65D4C" w:rsidRDefault="00E403B1">
      <w:pPr>
        <w:spacing w:after="0" w:line="240" w:lineRule="auto"/>
        <w:jc w:val="both"/>
        <w:rPr>
          <w:rFonts w:ascii="Arial" w:hAnsi="Arial" w:eastAsia="Times New Roman" w:cs="Arial"/>
          <w:sz w:val="24"/>
          <w:szCs w:val="24"/>
          <w:lang w:eastAsia="hr-HR"/>
        </w:rPr>
      </w:pPr>
    </w:p>
    <w:p w:rsidR="003457A6" w:rsidP="00F65D4C" w:rsidRDefault="003457A6">
      <w:pPr>
        <w:spacing w:after="0" w:line="240" w:lineRule="auto"/>
        <w:jc w:val="both"/>
        <w:rPr>
          <w:rFonts w:ascii="Arial" w:hAnsi="Arial" w:eastAsia="Times New Roman" w:cs="Arial"/>
          <w:sz w:val="24"/>
          <w:szCs w:val="24"/>
          <w:lang w:eastAsia="hr-HR"/>
        </w:rPr>
      </w:pPr>
    </w:p>
    <w:p w:rsidRPr="002B6A05" w:rsidR="003457A6" w:rsidP="00F65D4C" w:rsidRDefault="003457A6">
      <w:pPr>
        <w:spacing w:after="0" w:line="240" w:lineRule="auto"/>
        <w:jc w:val="both"/>
        <w:rPr>
          <w:rFonts w:ascii="Arial" w:hAnsi="Arial" w:eastAsia="Times New Roman" w:cs="Arial"/>
          <w:sz w:val="24"/>
          <w:szCs w:val="24"/>
          <w:lang w:eastAsia="hr-HR"/>
        </w:rPr>
      </w:pPr>
      <w:bookmarkStart w:name="_GoBack" w:id="0"/>
      <w:bookmarkEnd w:id="0"/>
    </w:p>
    <w:p w:rsidRPr="002B6A05" w:rsidR="00F65D4C" w:rsidP="00F65D4C" w:rsidRDefault="00BA36FB">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r>
      <w:r w:rsidRPr="002B6A05">
        <w:rPr>
          <w:rFonts w:ascii="Arial" w:hAnsi="Arial" w:eastAsia="Times New Roman" w:cs="Arial"/>
          <w:sz w:val="24"/>
          <w:szCs w:val="24"/>
          <w:lang w:eastAsia="hr-HR"/>
        </w:rPr>
        <w:tab/>
      </w:r>
      <w:r w:rsidRPr="002B6A05">
        <w:rPr>
          <w:rFonts w:ascii="Arial" w:hAnsi="Arial" w:eastAsia="Times New Roman" w:cs="Arial"/>
          <w:sz w:val="24"/>
          <w:szCs w:val="24"/>
          <w:lang w:eastAsia="hr-HR"/>
        </w:rPr>
        <w:tab/>
      </w:r>
      <w:r w:rsidRPr="002B6A05">
        <w:rPr>
          <w:rFonts w:ascii="Arial" w:hAnsi="Arial" w:eastAsia="Times New Roman" w:cs="Arial"/>
          <w:sz w:val="24"/>
          <w:szCs w:val="24"/>
          <w:lang w:eastAsia="hr-HR"/>
        </w:rPr>
        <w:tab/>
      </w:r>
      <w:r w:rsidRPr="002B6A05">
        <w:rPr>
          <w:rFonts w:ascii="Arial" w:hAnsi="Arial" w:eastAsia="Times New Roman" w:cs="Arial"/>
          <w:sz w:val="24"/>
          <w:szCs w:val="24"/>
          <w:lang w:eastAsia="hr-HR"/>
        </w:rPr>
        <w:tab/>
        <w:t xml:space="preserve">Dovršeno u </w:t>
      </w:r>
      <w:r w:rsidR="00216B31">
        <w:rPr>
          <w:rFonts w:ascii="Arial" w:hAnsi="Arial" w:eastAsia="Times New Roman" w:cs="Arial"/>
          <w:sz w:val="24"/>
          <w:szCs w:val="24"/>
          <w:lang w:eastAsia="hr-HR"/>
        </w:rPr>
        <w:t>09</w:t>
      </w:r>
      <w:r w:rsidRPr="002B6A05">
        <w:rPr>
          <w:rFonts w:ascii="Arial" w:hAnsi="Arial" w:eastAsia="Times New Roman" w:cs="Arial"/>
          <w:sz w:val="24"/>
          <w:szCs w:val="24"/>
          <w:lang w:eastAsia="hr-HR"/>
        </w:rPr>
        <w:t>:</w:t>
      </w:r>
      <w:r w:rsidR="00216B31">
        <w:rPr>
          <w:rFonts w:ascii="Arial" w:hAnsi="Arial" w:eastAsia="Times New Roman" w:cs="Arial"/>
          <w:sz w:val="24"/>
          <w:szCs w:val="24"/>
          <w:lang w:eastAsia="hr-HR"/>
        </w:rPr>
        <w:t>05</w:t>
      </w:r>
      <w:r w:rsidRPr="002B6A05" w:rsidR="00F65D4C">
        <w:rPr>
          <w:rFonts w:ascii="Arial" w:hAnsi="Arial" w:eastAsia="Times New Roman" w:cs="Arial"/>
          <w:sz w:val="24"/>
          <w:szCs w:val="24"/>
          <w:lang w:eastAsia="hr-HR"/>
        </w:rPr>
        <w:t xml:space="preserve"> sati</w:t>
      </w:r>
    </w:p>
    <w:p w:rsidRPr="002B6A05" w:rsidR="00F65D4C" w:rsidP="00F65D4C" w:rsidRDefault="00F65D4C">
      <w:pPr>
        <w:spacing w:after="0" w:line="240" w:lineRule="auto"/>
        <w:jc w:val="both"/>
        <w:rPr>
          <w:rFonts w:ascii="Arial" w:hAnsi="Arial" w:eastAsia="Times New Roman" w:cs="Arial"/>
          <w:sz w:val="24"/>
          <w:szCs w:val="24"/>
          <w:lang w:eastAsia="hr-HR"/>
        </w:rPr>
      </w:pPr>
    </w:p>
    <w:p w:rsidRPr="002B6A05" w:rsidR="00F65D4C" w:rsidP="00E2482F" w:rsidRDefault="00F65D4C">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t xml:space="preserve"> </w:t>
      </w:r>
    </w:p>
    <w:p w:rsidRPr="002B6A05" w:rsidR="00797FF7" w:rsidP="00797FF7" w:rsidRDefault="00797FF7">
      <w:pPr>
        <w:tabs>
          <w:tab w:val="left" w:pos="5310"/>
        </w:tabs>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r>
    </w:p>
    <w:tbl>
      <w:tblPr>
        <w:tblW w:w="0" w:type="auto"/>
        <w:tblLook w:firstRow="1" w:lastRow="0" w:firstColumn="1" w:lastColumn="0" w:noHBand="0" w:noVBand="1" w:val="04A0"/>
      </w:tblPr>
      <w:tblGrid>
        <w:gridCol w:w="2999"/>
        <w:gridCol w:w="3038"/>
        <w:gridCol w:w="3035"/>
      </w:tblGrid>
      <w:tr w:rsidRPr="002B6A05" w:rsidR="00797FF7" w:rsidTr="003F248B">
        <w:tc>
          <w:tcPr>
            <w:tcW w:w="3095" w:type="dxa"/>
            <w:shd w:val="clear" w:color="auto" w:fill="auto"/>
          </w:tcPr>
          <w:p w:rsidRPr="002B6A05" w:rsidR="00797FF7" w:rsidP="00797FF7" w:rsidRDefault="00797FF7">
            <w:pPr>
              <w:spacing w:after="0" w:line="240" w:lineRule="auto"/>
              <w:jc w:val="both"/>
              <w:rPr>
                <w:rFonts w:ascii="Arial" w:hAnsi="Arial" w:eastAsia="Times New Roman" w:cs="Arial"/>
                <w:sz w:val="24"/>
                <w:szCs w:val="24"/>
                <w:lang w:eastAsia="hr-HR"/>
              </w:rPr>
            </w:pPr>
          </w:p>
        </w:tc>
        <w:tc>
          <w:tcPr>
            <w:tcW w:w="3095" w:type="dxa"/>
            <w:shd w:val="clear" w:color="auto" w:fill="auto"/>
          </w:tcPr>
          <w:p w:rsidRPr="002B6A05" w:rsidR="006D5479" w:rsidP="006D5479" w:rsidRDefault="006D5479">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Sudac: </w:t>
            </w:r>
          </w:p>
          <w:p w:rsidRPr="002B6A05" w:rsidR="00797FF7" w:rsidP="00797FF7" w:rsidRDefault="00797FF7">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 </w:t>
            </w:r>
          </w:p>
          <w:p w:rsidRPr="002B6A05" w:rsidR="00797FF7" w:rsidP="00797FF7" w:rsidRDefault="00797FF7">
            <w:pPr>
              <w:spacing w:after="0" w:line="240" w:lineRule="auto"/>
              <w:jc w:val="both"/>
              <w:rPr>
                <w:rFonts w:ascii="Arial" w:hAnsi="Arial" w:eastAsia="Times New Roman" w:cs="Arial"/>
                <w:sz w:val="24"/>
                <w:szCs w:val="24"/>
                <w:lang w:eastAsia="hr-HR"/>
              </w:rPr>
            </w:pPr>
          </w:p>
          <w:p w:rsidRPr="002B6A05" w:rsidR="00797FF7" w:rsidP="00797FF7" w:rsidRDefault="00797FF7">
            <w:pPr>
              <w:spacing w:after="0" w:line="240" w:lineRule="auto"/>
              <w:jc w:val="both"/>
              <w:rPr>
                <w:rFonts w:ascii="Arial" w:hAnsi="Arial" w:eastAsia="Times New Roman" w:cs="Arial"/>
                <w:sz w:val="24"/>
                <w:szCs w:val="24"/>
                <w:lang w:eastAsia="hr-HR"/>
              </w:rPr>
            </w:pPr>
          </w:p>
          <w:p w:rsidRPr="002B6A05" w:rsidR="00797FF7" w:rsidP="00797FF7" w:rsidRDefault="00797FF7">
            <w:pPr>
              <w:spacing w:after="0" w:line="240" w:lineRule="auto"/>
              <w:jc w:val="both"/>
              <w:rPr>
                <w:rFonts w:ascii="Arial" w:hAnsi="Arial" w:eastAsia="Times New Roman" w:cs="Arial"/>
                <w:sz w:val="24"/>
                <w:szCs w:val="24"/>
                <w:lang w:eastAsia="hr-HR"/>
              </w:rPr>
            </w:pPr>
          </w:p>
          <w:p w:rsidRPr="002B6A05" w:rsidR="00797FF7" w:rsidP="00797FF7" w:rsidRDefault="00797FF7">
            <w:pPr>
              <w:spacing w:after="0" w:line="240" w:lineRule="auto"/>
              <w:jc w:val="both"/>
              <w:rPr>
                <w:rFonts w:ascii="Arial" w:hAnsi="Arial" w:eastAsia="Times New Roman" w:cs="Arial"/>
                <w:sz w:val="24"/>
                <w:szCs w:val="24"/>
                <w:lang w:eastAsia="hr-HR"/>
              </w:rPr>
            </w:pPr>
          </w:p>
          <w:p w:rsidRPr="002B6A05" w:rsidR="00797FF7" w:rsidP="00797FF7" w:rsidRDefault="00797FF7">
            <w:pPr>
              <w:spacing w:after="0" w:line="240" w:lineRule="auto"/>
              <w:jc w:val="both"/>
              <w:rPr>
                <w:rFonts w:ascii="Arial" w:hAnsi="Arial" w:eastAsia="Times New Roman" w:cs="Arial"/>
                <w:sz w:val="24"/>
                <w:szCs w:val="24"/>
                <w:lang w:eastAsia="hr-HR"/>
              </w:rPr>
            </w:pPr>
          </w:p>
          <w:p w:rsidRPr="002B6A05" w:rsidR="00797FF7" w:rsidP="00797FF7" w:rsidRDefault="00797FF7">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Zapisničar:</w:t>
            </w:r>
          </w:p>
        </w:tc>
        <w:tc>
          <w:tcPr>
            <w:tcW w:w="3096" w:type="dxa"/>
            <w:shd w:val="clear" w:color="auto" w:fill="auto"/>
          </w:tcPr>
          <w:p w:rsidRPr="002B6A05" w:rsidR="00797FF7" w:rsidP="00797FF7" w:rsidRDefault="00E2482F">
            <w:pPr>
              <w:spacing w:after="0" w:line="240" w:lineRule="auto"/>
              <w:rPr>
                <w:rFonts w:ascii="Arial" w:hAnsi="Arial" w:eastAsia="Times New Roman" w:cs="Arial"/>
                <w:sz w:val="24"/>
                <w:szCs w:val="24"/>
                <w:lang w:eastAsia="hr-HR"/>
              </w:rPr>
            </w:pPr>
            <w:r w:rsidRPr="002B6A05">
              <w:rPr>
                <w:rFonts w:ascii="Arial" w:hAnsi="Arial" w:eastAsia="Times New Roman" w:cs="Arial"/>
                <w:sz w:val="24"/>
                <w:szCs w:val="24"/>
                <w:lang w:eastAsia="hr-HR"/>
              </w:rPr>
              <w:t>Sudionici</w:t>
            </w:r>
            <w:r w:rsidRPr="002B6A05" w:rsidR="00797FF7">
              <w:rPr>
                <w:rFonts w:ascii="Arial" w:hAnsi="Arial" w:eastAsia="Times New Roman" w:cs="Arial"/>
                <w:sz w:val="24"/>
                <w:szCs w:val="24"/>
                <w:lang w:eastAsia="hr-HR"/>
              </w:rPr>
              <w:t>:</w:t>
            </w:r>
          </w:p>
          <w:p w:rsidRPr="002B6A05" w:rsidR="00797FF7" w:rsidP="00797FF7" w:rsidRDefault="00797FF7">
            <w:pPr>
              <w:spacing w:after="0" w:line="240" w:lineRule="auto"/>
              <w:rPr>
                <w:rFonts w:ascii="Arial" w:hAnsi="Arial" w:eastAsia="Times New Roman" w:cs="Arial"/>
                <w:sz w:val="24"/>
                <w:szCs w:val="24"/>
                <w:lang w:eastAsia="hr-HR"/>
              </w:rPr>
            </w:pPr>
          </w:p>
          <w:p w:rsidRPr="002B6A05" w:rsidR="00797FF7" w:rsidP="00797FF7" w:rsidRDefault="00797FF7">
            <w:pPr>
              <w:spacing w:after="0" w:line="240" w:lineRule="auto"/>
              <w:rPr>
                <w:rFonts w:ascii="Arial" w:hAnsi="Arial" w:eastAsia="Times New Roman" w:cs="Arial"/>
                <w:sz w:val="24"/>
                <w:szCs w:val="24"/>
                <w:lang w:eastAsia="hr-HR"/>
              </w:rPr>
            </w:pPr>
          </w:p>
          <w:p w:rsidRPr="002B6A05" w:rsidR="00797FF7" w:rsidP="00797FF7" w:rsidRDefault="00797FF7">
            <w:pPr>
              <w:spacing w:after="0" w:line="240" w:lineRule="auto"/>
              <w:rPr>
                <w:rFonts w:ascii="Arial" w:hAnsi="Arial" w:eastAsia="Times New Roman" w:cs="Arial"/>
                <w:sz w:val="24"/>
                <w:szCs w:val="24"/>
                <w:lang w:eastAsia="hr-HR"/>
              </w:rPr>
            </w:pPr>
          </w:p>
          <w:p w:rsidRPr="002B6A05" w:rsidR="00797FF7" w:rsidP="00797FF7" w:rsidRDefault="00797FF7">
            <w:pPr>
              <w:spacing w:after="0" w:line="240" w:lineRule="auto"/>
              <w:rPr>
                <w:rFonts w:ascii="Arial" w:hAnsi="Arial" w:eastAsia="Times New Roman" w:cs="Arial"/>
                <w:sz w:val="24"/>
                <w:szCs w:val="24"/>
                <w:lang w:eastAsia="hr-HR"/>
              </w:rPr>
            </w:pPr>
          </w:p>
          <w:p w:rsidRPr="002B6A05" w:rsidR="00797FF7" w:rsidP="00797FF7" w:rsidRDefault="00797FF7">
            <w:pPr>
              <w:spacing w:after="0" w:line="240" w:lineRule="auto"/>
              <w:rPr>
                <w:rFonts w:ascii="Arial" w:hAnsi="Arial" w:eastAsia="Times New Roman" w:cs="Arial"/>
                <w:sz w:val="24"/>
                <w:szCs w:val="24"/>
                <w:lang w:eastAsia="hr-HR"/>
              </w:rPr>
            </w:pPr>
          </w:p>
        </w:tc>
      </w:tr>
    </w:tbl>
    <w:p w:rsidRPr="002B6A05" w:rsidR="00797FF7" w:rsidP="00797FF7" w:rsidRDefault="00797FF7">
      <w:pPr>
        <w:spacing w:after="0" w:line="240" w:lineRule="auto"/>
        <w:jc w:val="both"/>
        <w:rPr>
          <w:rFonts w:ascii="Arial" w:hAnsi="Arial" w:eastAsia="Times New Roman" w:cs="Arial"/>
          <w:sz w:val="24"/>
          <w:szCs w:val="24"/>
          <w:lang w:eastAsia="hr-HR"/>
        </w:rPr>
      </w:pPr>
    </w:p>
    <w:p w:rsidRPr="002B6A05" w:rsidR="00DC70E5" w:rsidP="00797FF7" w:rsidRDefault="00DC70E5">
      <w:pPr>
        <w:spacing w:after="0" w:line="240" w:lineRule="auto"/>
        <w:jc w:val="center"/>
        <w:rPr>
          <w:rFonts w:ascii="Arial" w:hAnsi="Arial" w:cs="Arial"/>
          <w:sz w:val="24"/>
          <w:szCs w:val="24"/>
        </w:rPr>
      </w:pPr>
    </w:p>
    <w:sectPr w:rsidRPr="002B6A05" w:rsidR="00DC70E5" w:rsidSect="008659E3">
      <w:headerReference w:type="default" r:id="rId8"/>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A3BB8" w:rsidP="00501147" w:rsidRDefault="003A3BB8">
      <w:pPr>
        <w:spacing w:after="0" w:line="240" w:lineRule="auto"/>
      </w:pPr>
      <w:r>
        <w:separator/>
      </w:r>
    </w:p>
  </w:endnote>
  <w:endnote w:type="continuationSeparator" w:id="0">
    <w:p w:rsidR="003A3BB8" w:rsidP="00501147" w:rsidRDefault="003A3BB8">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A3BB8" w:rsidP="00501147" w:rsidRDefault="003A3BB8">
      <w:pPr>
        <w:spacing w:after="0" w:line="240" w:lineRule="auto"/>
      </w:pPr>
      <w:r>
        <w:separator/>
      </w:r>
    </w:p>
  </w:footnote>
  <w:footnote w:type="continuationSeparator" w:id="0">
    <w:p w:rsidR="003A3BB8" w:rsidP="00501147" w:rsidRDefault="003A3BB8">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C21B7C" w:rsidR="00340399" w:rsidP="00340399" w:rsidRDefault="00340399">
    <w:pPr>
      <w:pStyle w:val="Zaglavlje"/>
      <w:spacing w:after="0" w:line="240" w:lineRule="auto"/>
      <w:jc w:val="right"/>
      <w:rPr>
        <w:rFonts w:ascii="Arial" w:hAnsi="Arial" w:cs="Arial"/>
        <w:sz w:val="24"/>
        <w:szCs w:val="24"/>
      </w:rPr>
    </w:pPr>
    <w:r w:rsidRPr="00C21B7C">
      <w:rPr>
        <w:rFonts w:ascii="Arial" w:hAnsi="Arial" w:cs="Arial"/>
        <w:sz w:val="24"/>
        <w:szCs w:val="24"/>
      </w:rPr>
      <w:fldChar w:fldCharType="begin"/>
    </w:r>
    <w:r w:rsidRPr="00C21B7C">
      <w:rPr>
        <w:rFonts w:ascii="Arial" w:hAnsi="Arial" w:cs="Arial"/>
        <w:sz w:val="24"/>
        <w:szCs w:val="24"/>
      </w:rPr>
      <w:instrText xml:space="preserve"> STYLEREF  VS_Verzija  \* MERGEFORMAT </w:instrText>
    </w:r>
    <w:r w:rsidRPr="00C21B7C">
      <w:rPr>
        <w:rFonts w:ascii="Arial" w:hAnsi="Arial" w:cs="Arial"/>
        <w:sz w:val="24"/>
        <w:szCs w:val="24"/>
      </w:rPr>
      <w:fldChar w:fldCharType="separate"/>
    </w:r>
    <w:r w:rsidR="003457A6">
      <w:rPr>
        <w:rFonts w:ascii="Arial" w:hAnsi="Arial" w:cs="Arial"/>
        <w:noProof/>
        <w:sz w:val="24"/>
        <w:szCs w:val="24"/>
      </w:rPr>
      <w:t>Poslovni broj: 10 St-64/2024-11</w:t>
    </w:r>
    <w:r w:rsidRPr="00C21B7C">
      <w:rPr>
        <w:rFonts w:ascii="Arial" w:hAnsi="Arial" w:cs="Arial"/>
        <w:sz w:val="24"/>
        <w:szCs w:val="24"/>
      </w:rPr>
      <w:fldChar w:fldCharType="end"/>
    </w:r>
  </w:p>
  <w:p w:rsidRPr="00C21B7C" w:rsidR="00A31587" w:rsidP="00A31587" w:rsidRDefault="00A31587">
    <w:pPr>
      <w:pStyle w:val="Zaglavlje"/>
      <w:spacing w:after="0" w:line="240" w:lineRule="auto"/>
      <w:jc w:val="center"/>
      <w:rPr>
        <w:rFonts w:ascii="Arial" w:hAnsi="Arial" w:cs="Arial"/>
        <w:sz w:val="24"/>
        <w:szCs w:val="24"/>
      </w:rPr>
    </w:pPr>
    <w:r w:rsidRPr="00C21B7C">
      <w:rPr>
        <w:rFonts w:ascii="Arial" w:hAnsi="Arial" w:cs="Arial"/>
        <w:sz w:val="24"/>
        <w:szCs w:val="24"/>
      </w:rPr>
      <w:fldChar w:fldCharType="begin"/>
    </w:r>
    <w:r w:rsidRPr="00C21B7C">
      <w:rPr>
        <w:rFonts w:ascii="Arial" w:hAnsi="Arial" w:cs="Arial"/>
        <w:sz w:val="24"/>
        <w:szCs w:val="24"/>
      </w:rPr>
      <w:instrText>PAGE   \* MERGEFORMAT</w:instrText>
    </w:r>
    <w:r w:rsidRPr="00C21B7C">
      <w:rPr>
        <w:rFonts w:ascii="Arial" w:hAnsi="Arial" w:cs="Arial"/>
        <w:sz w:val="24"/>
        <w:szCs w:val="24"/>
      </w:rPr>
      <w:fldChar w:fldCharType="separate"/>
    </w:r>
    <w:r w:rsidR="003457A6">
      <w:rPr>
        <w:rFonts w:ascii="Arial" w:hAnsi="Arial" w:cs="Arial"/>
        <w:noProof/>
        <w:sz w:val="24"/>
        <w:szCs w:val="24"/>
      </w:rPr>
      <w:t>2</w:t>
    </w:r>
    <w:r w:rsidRPr="00C21B7C">
      <w:rPr>
        <w:rFonts w:ascii="Arial" w:hAnsi="Arial" w:cs="Arial"/>
        <w:sz w:val="24"/>
        <w:szCs w:val="24"/>
      </w:rPr>
      <w:fldChar w:fldCharType="end"/>
    </w:r>
  </w:p>
  <w:p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p w:rsidRPr="00A31587"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8D2DA0"/>
    <w:multiLevelType w:val="hybridMultilevel"/>
    <w:tmpl w:val="A798F3DA"/>
    <w:lvl w:ilvl="0" w:tplc="BF860C6A">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
    <w:nsid w:val="579543B8"/>
    <w:multiLevelType w:val="hybridMultilevel"/>
    <w:tmpl w:val="8814EB7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212"/>
    <w:rsid w:val="00015867"/>
    <w:rsid w:val="00036239"/>
    <w:rsid w:val="0004207D"/>
    <w:rsid w:val="0006491E"/>
    <w:rsid w:val="000658BC"/>
    <w:rsid w:val="00082860"/>
    <w:rsid w:val="0008663B"/>
    <w:rsid w:val="00086802"/>
    <w:rsid w:val="00087C43"/>
    <w:rsid w:val="000B6F54"/>
    <w:rsid w:val="000C07B1"/>
    <w:rsid w:val="000D3693"/>
    <w:rsid w:val="00126B4E"/>
    <w:rsid w:val="00164105"/>
    <w:rsid w:val="00194888"/>
    <w:rsid w:val="001B70EC"/>
    <w:rsid w:val="001C68C4"/>
    <w:rsid w:val="001D152E"/>
    <w:rsid w:val="001D5D3B"/>
    <w:rsid w:val="001F6DF0"/>
    <w:rsid w:val="002144FF"/>
    <w:rsid w:val="00216B31"/>
    <w:rsid w:val="002357F3"/>
    <w:rsid w:val="002361B6"/>
    <w:rsid w:val="00237FCE"/>
    <w:rsid w:val="00290381"/>
    <w:rsid w:val="002971D6"/>
    <w:rsid w:val="002A735D"/>
    <w:rsid w:val="002B6A05"/>
    <w:rsid w:val="002C5E82"/>
    <w:rsid w:val="002D2FC4"/>
    <w:rsid w:val="002E3DDB"/>
    <w:rsid w:val="002E6979"/>
    <w:rsid w:val="002F61DE"/>
    <w:rsid w:val="00340399"/>
    <w:rsid w:val="00341823"/>
    <w:rsid w:val="00342CFC"/>
    <w:rsid w:val="00345212"/>
    <w:rsid w:val="003457A6"/>
    <w:rsid w:val="00367E59"/>
    <w:rsid w:val="00385BF0"/>
    <w:rsid w:val="00394A8C"/>
    <w:rsid w:val="00397AE7"/>
    <w:rsid w:val="003A3BB8"/>
    <w:rsid w:val="003A4477"/>
    <w:rsid w:val="003A6644"/>
    <w:rsid w:val="003C26F5"/>
    <w:rsid w:val="00436D58"/>
    <w:rsid w:val="00440863"/>
    <w:rsid w:val="00441B9E"/>
    <w:rsid w:val="00450291"/>
    <w:rsid w:val="0046428A"/>
    <w:rsid w:val="00471CC8"/>
    <w:rsid w:val="00474FC2"/>
    <w:rsid w:val="00484C38"/>
    <w:rsid w:val="0049749B"/>
    <w:rsid w:val="00497D31"/>
    <w:rsid w:val="004A0BD1"/>
    <w:rsid w:val="004B303F"/>
    <w:rsid w:val="004C2CAA"/>
    <w:rsid w:val="004D643F"/>
    <w:rsid w:val="004E1C60"/>
    <w:rsid w:val="004F4DBD"/>
    <w:rsid w:val="00501147"/>
    <w:rsid w:val="00521DEA"/>
    <w:rsid w:val="0055446B"/>
    <w:rsid w:val="00574695"/>
    <w:rsid w:val="00597D2F"/>
    <w:rsid w:val="005C0B84"/>
    <w:rsid w:val="005E1D89"/>
    <w:rsid w:val="005F3F8F"/>
    <w:rsid w:val="005F5DCE"/>
    <w:rsid w:val="005F633B"/>
    <w:rsid w:val="0061218D"/>
    <w:rsid w:val="00640FB4"/>
    <w:rsid w:val="00651E9C"/>
    <w:rsid w:val="00666775"/>
    <w:rsid w:val="00685195"/>
    <w:rsid w:val="0069332A"/>
    <w:rsid w:val="00693926"/>
    <w:rsid w:val="006974B9"/>
    <w:rsid w:val="006D4300"/>
    <w:rsid w:val="006D5479"/>
    <w:rsid w:val="006F4B52"/>
    <w:rsid w:val="00701D1D"/>
    <w:rsid w:val="00702B49"/>
    <w:rsid w:val="007231CA"/>
    <w:rsid w:val="0072623E"/>
    <w:rsid w:val="00726C79"/>
    <w:rsid w:val="00732BCA"/>
    <w:rsid w:val="00737642"/>
    <w:rsid w:val="00741600"/>
    <w:rsid w:val="00757A30"/>
    <w:rsid w:val="007802E2"/>
    <w:rsid w:val="0078776D"/>
    <w:rsid w:val="007947AC"/>
    <w:rsid w:val="00797FF7"/>
    <w:rsid w:val="007A409A"/>
    <w:rsid w:val="007D0553"/>
    <w:rsid w:val="007E49A2"/>
    <w:rsid w:val="0082340B"/>
    <w:rsid w:val="00830DB3"/>
    <w:rsid w:val="00832BD4"/>
    <w:rsid w:val="00857829"/>
    <w:rsid w:val="008659E3"/>
    <w:rsid w:val="008A6557"/>
    <w:rsid w:val="008B09F5"/>
    <w:rsid w:val="008C4EFB"/>
    <w:rsid w:val="008D05FD"/>
    <w:rsid w:val="008D4DB8"/>
    <w:rsid w:val="008D5EA3"/>
    <w:rsid w:val="008F1C52"/>
    <w:rsid w:val="00922869"/>
    <w:rsid w:val="0092437B"/>
    <w:rsid w:val="00926157"/>
    <w:rsid w:val="00937C8E"/>
    <w:rsid w:val="00953F20"/>
    <w:rsid w:val="00957093"/>
    <w:rsid w:val="009610AF"/>
    <w:rsid w:val="0096157B"/>
    <w:rsid w:val="0096563D"/>
    <w:rsid w:val="009752CD"/>
    <w:rsid w:val="00975368"/>
    <w:rsid w:val="009F364C"/>
    <w:rsid w:val="00A02D48"/>
    <w:rsid w:val="00A31425"/>
    <w:rsid w:val="00A31587"/>
    <w:rsid w:val="00A3382D"/>
    <w:rsid w:val="00A46425"/>
    <w:rsid w:val="00A52BE7"/>
    <w:rsid w:val="00A65E60"/>
    <w:rsid w:val="00A729A1"/>
    <w:rsid w:val="00AA1295"/>
    <w:rsid w:val="00AF28D9"/>
    <w:rsid w:val="00B00B9A"/>
    <w:rsid w:val="00B367DA"/>
    <w:rsid w:val="00B43087"/>
    <w:rsid w:val="00B43741"/>
    <w:rsid w:val="00B80733"/>
    <w:rsid w:val="00B92B86"/>
    <w:rsid w:val="00B96C65"/>
    <w:rsid w:val="00BA36FB"/>
    <w:rsid w:val="00BA4B67"/>
    <w:rsid w:val="00BC5568"/>
    <w:rsid w:val="00BD7A74"/>
    <w:rsid w:val="00C1030E"/>
    <w:rsid w:val="00C21B7C"/>
    <w:rsid w:val="00C250D8"/>
    <w:rsid w:val="00C449A3"/>
    <w:rsid w:val="00C46640"/>
    <w:rsid w:val="00C470B6"/>
    <w:rsid w:val="00C50709"/>
    <w:rsid w:val="00C75631"/>
    <w:rsid w:val="00CB0DAC"/>
    <w:rsid w:val="00CB122C"/>
    <w:rsid w:val="00CE3864"/>
    <w:rsid w:val="00CF6122"/>
    <w:rsid w:val="00D228AD"/>
    <w:rsid w:val="00D400B5"/>
    <w:rsid w:val="00D43FE4"/>
    <w:rsid w:val="00D441EB"/>
    <w:rsid w:val="00D50D29"/>
    <w:rsid w:val="00DB5D1B"/>
    <w:rsid w:val="00DC66A8"/>
    <w:rsid w:val="00DC70E5"/>
    <w:rsid w:val="00DD07D1"/>
    <w:rsid w:val="00DD3653"/>
    <w:rsid w:val="00DD7F25"/>
    <w:rsid w:val="00DE5ABC"/>
    <w:rsid w:val="00E173EC"/>
    <w:rsid w:val="00E2482F"/>
    <w:rsid w:val="00E349A5"/>
    <w:rsid w:val="00E403B1"/>
    <w:rsid w:val="00E41E1B"/>
    <w:rsid w:val="00E43FBA"/>
    <w:rsid w:val="00E7673F"/>
    <w:rsid w:val="00E80DB5"/>
    <w:rsid w:val="00EB0D3A"/>
    <w:rsid w:val="00EC15A5"/>
    <w:rsid w:val="00F10AE8"/>
    <w:rsid w:val="00F12359"/>
    <w:rsid w:val="00F24973"/>
    <w:rsid w:val="00F35C91"/>
    <w:rsid w:val="00F46F57"/>
    <w:rsid w:val="00F47C70"/>
    <w:rsid w:val="00F47E02"/>
    <w:rsid w:val="00F61044"/>
    <w:rsid w:val="00F65D4C"/>
    <w:rsid w:val="00F85E94"/>
    <w:rsid w:val="00F92E86"/>
    <w:rsid w:val="00FD62BA"/>
    <w:rsid w:val="00FE0FF5"/>
    <w:rsid w:val="00FE462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04684072"/>
  <w15:docId w15:val="{931A983C-6778-44E4-A61B-3DD889D8B943}"/>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225076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webSettings.xml" Type="http://schemas.openxmlformats.org/officeDocument/2006/relationships/webSettings" Id="rId5"/><Relationship Target="theme/theme1.xml" Type="http://schemas.openxmlformats.org/officeDocument/2006/relationships/theme" Id="rId10"/><Relationship Target="settings.xml" Type="http://schemas.openxmlformats.org/officeDocument/2006/relationships/settings" Id="rId4"/><Relationship Target="fontTable.xml" Type="http://schemas.openxmlformats.org/officeDocument/2006/relationships/fontTable" Id="rId9"/><Relationship Target="../customXml/item1b.xml" Type="http://schemas.openxmlformats.org/officeDocument/2006/relationships/customXml" Id="rId1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b.xml.rels><?xml version="1.0" encoding="UTF-8" standalone="yes"?><Relationships xmlns="http://schemas.openxmlformats.org/package/2006/relationships"><Relationship Target="itemProps1c.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b.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icms>
</file>

<file path=customXml/itemProps1.xml><?xml version="1.0" encoding="utf-8"?>
<ds:datastoreItem xmlns:ds="http://schemas.openxmlformats.org/officeDocument/2006/customXml" ds:itemID="{BA73A928-C4AA-4918-B3BD-F6F03C689DA7}">
  <ds:schemaRefs>
    <ds:schemaRef ds:uri="http://schemas.openxmlformats.org/officeDocument/2006/bibliography"/>
  </ds:schemaRefs>
</ds:datastoreItem>
</file>

<file path=customXml/itemProps1c.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2</properties:Pages>
  <properties:Words>278</properties:Words>
  <properties:Characters>1585</properties:Characters>
  <properties:Lines>13</properties:Lines>
  <properties:Paragraphs>3</properties:Paragraphs>
  <properties:TotalTime>50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1860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2024-02-12T12:32:00Z</dcterms:created>
  <dc:creator>Mirjana Mlinarić</dc:creator>
  <cp:lastModifiedBy>Nevenka Vuković</cp:lastModifiedBy>
  <cp:lastPrinted>2018-11-14T08:40:00Z</cp:lastPrinted>
  <dcterms:modified xmlns:xsi="http://www.w3.org/2001/XMLSchema-instance" xsi:type="dcterms:W3CDTF">2024-05-07T07:03:00Z</dcterms:modified>
  <cp:revision>6</cp:revision>
</cp:coreProperties>
</file>